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678" w:right="678" w:firstLine="0"/>
        <w:jc w:val="center"/>
        <w:rPr>
          <w:b/>
          <w:sz w:val="20"/>
        </w:rPr>
      </w:pPr>
      <w:r>
        <w:rPr>
          <w:b/>
          <w:spacing w:val="-2"/>
          <w:sz w:val="20"/>
        </w:rPr>
        <w:t>ENDORSEMENT</w:t>
      </w:r>
    </w:p>
    <w:p>
      <w:pPr>
        <w:pStyle w:val="BodyText"/>
        <w:rPr>
          <w:b/>
        </w:rPr>
      </w:pPr>
    </w:p>
    <w:p>
      <w:pPr>
        <w:spacing w:before="1"/>
        <w:ind w:left="678" w:right="678" w:firstLine="0"/>
        <w:jc w:val="center"/>
        <w:rPr>
          <w:b/>
          <w:sz w:val="20"/>
        </w:rPr>
      </w:pPr>
      <w:r>
        <w:rPr>
          <w:b/>
          <w:sz w:val="20"/>
        </w:rPr>
        <w:t>THIS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ENDORSEMENT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CHANGES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POLICY.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PLEASE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READ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IT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CAREFULLY.</w:t>
      </w:r>
    </w:p>
    <w:p>
      <w:pPr>
        <w:pStyle w:val="BodyText"/>
        <w:spacing w:before="229"/>
        <w:ind w:left="72" w:right="6047"/>
      </w:pPr>
      <w:r>
        <w:rPr/>
        <w:t>This</w:t>
      </w:r>
      <w:r>
        <w:rPr>
          <w:spacing w:val="-10"/>
        </w:rPr>
        <w:t> </w:t>
      </w:r>
      <w:r>
        <w:rPr/>
        <w:t>endorsement,</w:t>
      </w:r>
      <w:r>
        <w:rPr>
          <w:spacing w:val="-11"/>
        </w:rPr>
        <w:t> </w:t>
      </w:r>
      <w:r>
        <w:rPr/>
        <w:t>effective</w:t>
      </w:r>
      <w:r>
        <w:rPr>
          <w:spacing w:val="-11"/>
        </w:rPr>
        <w:t> </w:t>
      </w:r>
      <w:r>
        <w:rPr/>
        <w:t>12:01</w:t>
      </w:r>
      <w:r>
        <w:rPr>
          <w:spacing w:val="-11"/>
        </w:rPr>
        <w:t> </w:t>
      </w:r>
      <w:r>
        <w:rPr/>
        <w:t>a.m. Forms a part of Policy No.</w:t>
      </w:r>
    </w:p>
    <w:p>
      <w:pPr>
        <w:pStyle w:val="BodyText"/>
      </w:pPr>
    </w:p>
    <w:p>
      <w:pPr>
        <w:pStyle w:val="BodyText"/>
        <w:spacing w:before="45"/>
      </w:pPr>
    </w:p>
    <w:p>
      <w:pPr>
        <w:pStyle w:val="Title"/>
      </w:pPr>
      <w:r>
        <w:rPr/>
        <w:t>PIERS,</w:t>
      </w:r>
      <w:r>
        <w:rPr>
          <w:spacing w:val="-8"/>
        </w:rPr>
        <w:t> </w:t>
      </w:r>
      <w:r>
        <w:rPr/>
        <w:t>DOCKS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WHARVES</w:t>
      </w:r>
      <w:r>
        <w:rPr>
          <w:spacing w:val="-8"/>
        </w:rPr>
        <w:t> </w:t>
      </w:r>
      <w:r>
        <w:rPr/>
        <w:t>EXTENSION</w:t>
      </w:r>
      <w:r>
        <w:rPr>
          <w:spacing w:val="-8"/>
        </w:rPr>
        <w:t> </w:t>
      </w:r>
      <w:r>
        <w:rPr/>
        <w:t>ENDORSEMENT NEW YORK</w:t>
      </w:r>
    </w:p>
    <w:p>
      <w:pPr>
        <w:pStyle w:val="BodyText"/>
        <w:spacing w:before="138"/>
        <w:rPr>
          <w:b/>
          <w:sz w:val="28"/>
        </w:rPr>
      </w:pPr>
    </w:p>
    <w:p>
      <w:pPr>
        <w:pStyle w:val="BodyText"/>
        <w:ind w:left="431" w:hanging="360"/>
      </w:pPr>
      <w:r>
        <w:rPr/>
        <w:t>This</w:t>
      </w:r>
      <w:r>
        <w:rPr>
          <w:spacing w:val="-8"/>
        </w:rPr>
        <w:t> </w:t>
      </w:r>
      <w:r>
        <w:rPr/>
        <w:t>endorsement</w:t>
      </w:r>
      <w:r>
        <w:rPr>
          <w:spacing w:val="-7"/>
        </w:rPr>
        <w:t> </w:t>
      </w:r>
      <w:r>
        <w:rPr/>
        <w:t>modifies</w:t>
      </w:r>
      <w:r>
        <w:rPr>
          <w:spacing w:val="-6"/>
        </w:rPr>
        <w:t> </w:t>
      </w:r>
      <w:r>
        <w:rPr/>
        <w:t>insurance</w:t>
      </w:r>
      <w:r>
        <w:rPr>
          <w:spacing w:val="-8"/>
        </w:rPr>
        <w:t> </w:t>
      </w:r>
      <w:r>
        <w:rPr/>
        <w:t>provided</w:t>
      </w:r>
      <w:r>
        <w:rPr>
          <w:spacing w:val="-7"/>
        </w:rPr>
        <w:t> </w:t>
      </w:r>
      <w:r>
        <w:rPr/>
        <w:t>under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>
          <w:spacing w:val="-2"/>
        </w:rPr>
        <w:t>following:</w:t>
      </w:r>
    </w:p>
    <w:p>
      <w:pPr>
        <w:pStyle w:val="BodyText"/>
      </w:pPr>
    </w:p>
    <w:p>
      <w:pPr>
        <w:pStyle w:val="BodyText"/>
        <w:ind w:left="431" w:right="3330"/>
      </w:pPr>
      <w:r>
        <w:rPr/>
        <w:t>BUILDING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PERSONAL</w:t>
      </w:r>
      <w:r>
        <w:rPr>
          <w:spacing w:val="-8"/>
        </w:rPr>
        <w:t> </w:t>
      </w:r>
      <w:r>
        <w:rPr/>
        <w:t>PROPERTY</w:t>
      </w:r>
      <w:r>
        <w:rPr>
          <w:spacing w:val="-8"/>
        </w:rPr>
        <w:t> </w:t>
      </w:r>
      <w:r>
        <w:rPr/>
        <w:t>COVERAGE</w:t>
      </w:r>
      <w:r>
        <w:rPr>
          <w:spacing w:val="-8"/>
        </w:rPr>
        <w:t> </w:t>
      </w:r>
      <w:r>
        <w:rPr/>
        <w:t>FORM CAUSES OF LOSS – SPECIAL FORM</w:t>
      </w:r>
    </w:p>
    <w:p>
      <w:pPr>
        <w:pStyle w:val="ListParagraph"/>
        <w:numPr>
          <w:ilvl w:val="0"/>
          <w:numId w:val="1"/>
        </w:numPr>
        <w:tabs>
          <w:tab w:pos="431" w:val="left" w:leader="none"/>
        </w:tabs>
        <w:spacing w:line="240" w:lineRule="auto" w:before="200" w:after="0"/>
        <w:ind w:left="431" w:right="68" w:hanging="360"/>
        <w:jc w:val="left"/>
        <w:rPr>
          <w:sz w:val="20"/>
        </w:rPr>
      </w:pPr>
      <w:r>
        <w:rPr>
          <w:sz w:val="20"/>
        </w:rPr>
        <w:t>Section </w:t>
      </w:r>
      <w:r>
        <w:rPr>
          <w:b/>
          <w:sz w:val="20"/>
        </w:rPr>
        <w:t>A. Coverage</w:t>
      </w:r>
      <w:r>
        <w:rPr>
          <w:sz w:val="20"/>
        </w:rPr>
        <w:t>, </w:t>
      </w:r>
      <w:r>
        <w:rPr>
          <w:b/>
          <w:sz w:val="20"/>
        </w:rPr>
        <w:t>1. Covered Property</w:t>
      </w:r>
      <w:r>
        <w:rPr>
          <w:sz w:val="20"/>
        </w:rPr>
        <w:t>, </w:t>
      </w:r>
      <w:r>
        <w:rPr>
          <w:b/>
          <w:sz w:val="20"/>
        </w:rPr>
        <w:t>a. Building </w:t>
      </w:r>
      <w:r>
        <w:rPr>
          <w:sz w:val="20"/>
        </w:rPr>
        <w:t>in the BUILDING AND PERSONAL PROPERTY COVERAGE FORM is amended to include the following additional Subparagraph:</w:t>
      </w:r>
    </w:p>
    <w:p>
      <w:pPr>
        <w:pStyle w:val="BodyText"/>
        <w:spacing w:before="200"/>
        <w:ind w:left="431"/>
      </w:pPr>
      <w:r>
        <w:rPr/>
        <w:t>Piers,</w:t>
      </w:r>
      <w:r>
        <w:rPr>
          <w:spacing w:val="-10"/>
        </w:rPr>
        <w:t> </w:t>
      </w:r>
      <w:r>
        <w:rPr/>
        <w:t>docks,</w:t>
      </w:r>
      <w:r>
        <w:rPr>
          <w:spacing w:val="-11"/>
        </w:rPr>
        <w:t> </w:t>
      </w:r>
      <w:r>
        <w:rPr/>
        <w:t>wharves,</w:t>
      </w:r>
      <w:r>
        <w:rPr>
          <w:spacing w:val="-11"/>
        </w:rPr>
        <w:t> </w:t>
      </w:r>
      <w:r>
        <w:rPr/>
        <w:t>platforms,</w:t>
      </w:r>
      <w:r>
        <w:rPr>
          <w:spacing w:val="-10"/>
        </w:rPr>
        <w:t> </w:t>
      </w:r>
      <w:r>
        <w:rPr/>
        <w:t>gangplanks,</w:t>
      </w:r>
      <w:r>
        <w:rPr>
          <w:spacing w:val="-10"/>
        </w:rPr>
        <w:t> </w:t>
      </w:r>
      <w:r>
        <w:rPr/>
        <w:t>pilings,</w:t>
      </w:r>
      <w:r>
        <w:rPr>
          <w:spacing w:val="-11"/>
        </w:rPr>
        <w:t> </w:t>
      </w:r>
      <w:r>
        <w:rPr/>
        <w:t>wiring,</w:t>
      </w:r>
      <w:r>
        <w:rPr>
          <w:spacing w:val="-10"/>
        </w:rPr>
        <w:t> </w:t>
      </w:r>
      <w:r>
        <w:rPr/>
        <w:t>pipes,</w:t>
      </w:r>
      <w:r>
        <w:rPr>
          <w:spacing w:val="-11"/>
        </w:rPr>
        <w:t> </w:t>
      </w:r>
      <w:r>
        <w:rPr/>
        <w:t>ground</w:t>
      </w:r>
      <w:r>
        <w:rPr>
          <w:spacing w:val="-10"/>
        </w:rPr>
        <w:t> </w:t>
      </w:r>
      <w:r>
        <w:rPr/>
        <w:t>tackle</w:t>
      </w:r>
      <w:r>
        <w:rPr>
          <w:spacing w:val="-11"/>
        </w:rPr>
        <w:t> </w:t>
      </w:r>
      <w:r>
        <w:rPr/>
        <w:t>and</w:t>
      </w:r>
      <w:r>
        <w:rPr>
          <w:spacing w:val="-10"/>
        </w:rPr>
        <w:t> </w:t>
      </w:r>
      <w:r>
        <w:rPr/>
        <w:t>moorings,</w:t>
      </w:r>
      <w:r>
        <w:rPr>
          <w:spacing w:val="-10"/>
        </w:rPr>
        <w:t> </w:t>
      </w:r>
      <w:r>
        <w:rPr/>
        <w:t>as</w:t>
      </w:r>
      <w:r>
        <w:rPr>
          <w:spacing w:val="-10"/>
        </w:rPr>
        <w:t> </w:t>
      </w:r>
      <w:r>
        <w:rPr/>
        <w:t>specified in the Declarations.</w:t>
      </w:r>
    </w:p>
    <w:p>
      <w:pPr>
        <w:pStyle w:val="ListParagraph"/>
        <w:numPr>
          <w:ilvl w:val="0"/>
          <w:numId w:val="1"/>
        </w:numPr>
        <w:tabs>
          <w:tab w:pos="431" w:val="left" w:leader="none"/>
        </w:tabs>
        <w:spacing w:line="240" w:lineRule="auto" w:before="200" w:after="0"/>
        <w:ind w:left="431" w:right="69" w:hanging="360"/>
        <w:jc w:val="left"/>
        <w:rPr>
          <w:sz w:val="20"/>
        </w:rPr>
      </w:pPr>
      <w:r>
        <w:rPr>
          <w:sz w:val="20"/>
        </w:rPr>
        <w:t>Section</w:t>
      </w:r>
      <w:r>
        <w:rPr>
          <w:spacing w:val="21"/>
          <w:sz w:val="20"/>
        </w:rPr>
        <w:t> </w:t>
      </w:r>
      <w:r>
        <w:rPr>
          <w:b/>
          <w:sz w:val="20"/>
        </w:rPr>
        <w:t>A.</w:t>
      </w:r>
      <w:r>
        <w:rPr>
          <w:b/>
          <w:spacing w:val="23"/>
          <w:sz w:val="20"/>
        </w:rPr>
        <w:t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22"/>
          <w:sz w:val="20"/>
        </w:rPr>
        <w:t> </w:t>
      </w:r>
      <w:r>
        <w:rPr>
          <w:b/>
          <w:sz w:val="20"/>
        </w:rPr>
        <w:t>2.</w:t>
      </w:r>
      <w:r>
        <w:rPr>
          <w:b/>
          <w:spacing w:val="21"/>
          <w:sz w:val="20"/>
        </w:rPr>
        <w:t> </w:t>
      </w:r>
      <w:r>
        <w:rPr>
          <w:b/>
          <w:sz w:val="20"/>
        </w:rPr>
        <w:t>Property</w:t>
      </w:r>
      <w:r>
        <w:rPr>
          <w:b/>
          <w:spacing w:val="22"/>
          <w:sz w:val="20"/>
        </w:rPr>
        <w:t> </w:t>
      </w:r>
      <w:r>
        <w:rPr>
          <w:b/>
          <w:sz w:val="20"/>
        </w:rPr>
        <w:t>not</w:t>
      </w:r>
      <w:r>
        <w:rPr>
          <w:b/>
          <w:spacing w:val="23"/>
          <w:sz w:val="20"/>
        </w:rPr>
        <w:t> </w:t>
      </w:r>
      <w:r>
        <w:rPr>
          <w:b/>
          <w:sz w:val="20"/>
        </w:rPr>
        <w:t>covered</w:t>
      </w:r>
      <w:r>
        <w:rPr>
          <w:sz w:val="20"/>
        </w:rPr>
        <w:t>,</w:t>
      </w:r>
      <w:r>
        <w:rPr>
          <w:spacing w:val="22"/>
          <w:sz w:val="20"/>
        </w:rPr>
        <w:t> </w:t>
      </w:r>
      <w:r>
        <w:rPr>
          <w:sz w:val="20"/>
        </w:rPr>
        <w:t>item</w:t>
      </w:r>
      <w:r>
        <w:rPr>
          <w:spacing w:val="23"/>
          <w:sz w:val="20"/>
        </w:rPr>
        <w:t> </w:t>
      </w:r>
      <w:r>
        <w:rPr>
          <w:b/>
          <w:sz w:val="20"/>
        </w:rPr>
        <w:t>j.</w:t>
      </w:r>
      <w:r>
        <w:rPr>
          <w:b/>
          <w:spacing w:val="22"/>
          <w:sz w:val="20"/>
        </w:rPr>
        <w:t> </w:t>
      </w:r>
      <w:r>
        <w:rPr>
          <w:sz w:val="20"/>
        </w:rPr>
        <w:t>in</w:t>
      </w:r>
      <w:r>
        <w:rPr>
          <w:spacing w:val="23"/>
          <w:sz w:val="20"/>
        </w:rPr>
        <w:t> </w:t>
      </w:r>
      <w:r>
        <w:rPr>
          <w:sz w:val="20"/>
        </w:rPr>
        <w:t>the</w:t>
      </w:r>
      <w:r>
        <w:rPr>
          <w:spacing w:val="23"/>
          <w:sz w:val="20"/>
        </w:rPr>
        <w:t> </w:t>
      </w:r>
      <w:r>
        <w:rPr>
          <w:sz w:val="20"/>
        </w:rPr>
        <w:t>BUILDING</w:t>
      </w:r>
      <w:r>
        <w:rPr>
          <w:spacing w:val="23"/>
          <w:sz w:val="20"/>
        </w:rPr>
        <w:t> </w:t>
      </w:r>
      <w:r>
        <w:rPr>
          <w:sz w:val="20"/>
        </w:rPr>
        <w:t>AND</w:t>
      </w:r>
      <w:r>
        <w:rPr>
          <w:spacing w:val="23"/>
          <w:sz w:val="20"/>
        </w:rPr>
        <w:t> </w:t>
      </w:r>
      <w:r>
        <w:rPr>
          <w:sz w:val="20"/>
        </w:rPr>
        <w:t>PERSONAL</w:t>
      </w:r>
      <w:r>
        <w:rPr>
          <w:spacing w:val="23"/>
          <w:sz w:val="20"/>
        </w:rPr>
        <w:t> </w:t>
      </w:r>
      <w:r>
        <w:rPr>
          <w:sz w:val="20"/>
        </w:rPr>
        <w:t>PROPERTY COVERAGE FORM is deleted in its entirety and replaced with the following:</w:t>
      </w:r>
    </w:p>
    <w:p>
      <w:pPr>
        <w:tabs>
          <w:tab w:pos="971" w:val="left" w:leader="none"/>
        </w:tabs>
        <w:spacing w:before="200"/>
        <w:ind w:left="611" w:right="0" w:firstLine="0"/>
        <w:jc w:val="left"/>
        <w:rPr>
          <w:sz w:val="20"/>
        </w:rPr>
      </w:pPr>
      <w:r>
        <w:rPr>
          <w:b/>
          <w:spacing w:val="-5"/>
          <w:sz w:val="20"/>
        </w:rPr>
        <w:t>j.</w:t>
      </w:r>
      <w:r>
        <w:rPr>
          <w:b/>
          <w:sz w:val="20"/>
        </w:rPr>
        <w:tab/>
      </w:r>
      <w:r>
        <w:rPr>
          <w:spacing w:val="-2"/>
          <w:sz w:val="20"/>
        </w:rPr>
        <w:t>Bulkheads;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71"/>
      </w:pPr>
      <w:r>
        <w:rPr/>
        <w:t>All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terms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conditions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policy</w:t>
      </w:r>
      <w:r>
        <w:rPr>
          <w:spacing w:val="-3"/>
        </w:rPr>
        <w:t> </w:t>
      </w:r>
      <w:r>
        <w:rPr/>
        <w:t>remain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>
          <w:spacing w:val="-2"/>
        </w:rPr>
        <w:t>same.</w:t>
      </w:r>
    </w:p>
    <w:p>
      <w:pPr>
        <w:pStyle w:val="BodyText"/>
      </w:pPr>
    </w:p>
    <w:p>
      <w:pPr>
        <w:pStyle w:val="BodyText"/>
        <w:spacing w:before="19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4389283</wp:posOffset>
                </wp:positionH>
                <wp:positionV relativeFrom="paragraph">
                  <wp:posOffset>287693</wp:posOffset>
                </wp:positionV>
                <wp:extent cx="2120265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2120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20265" h="0">
                              <a:moveTo>
                                <a:pt x="0" y="0"/>
                              </a:moveTo>
                              <a:lnTo>
                                <a:pt x="2119937" y="0"/>
                              </a:lnTo>
                            </a:path>
                          </a:pathLst>
                        </a:custGeom>
                        <a:ln w="8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45.612885pt;margin-top:22.653002pt;width:166.95pt;height:.1pt;mso-position-horizontal-relative:page;mso-position-vertical-relative:paragraph;z-index:-15728128;mso-wrap-distance-left:0;mso-wrap-distance-right:0" id="docshape2" coordorigin="6912,453" coordsize="3339,0" path="m6912,453l10251,453e" filled="false" stroked="true" strokeweight=".63126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"/>
        <w:ind w:left="6332"/>
      </w:pPr>
      <w:r>
        <w:rPr/>
        <w:t>Authorized</w:t>
      </w:r>
      <w:r>
        <w:rPr>
          <w:spacing w:val="-10"/>
        </w:rPr>
        <w:t> </w:t>
      </w:r>
      <w:r>
        <w:rPr>
          <w:spacing w:val="-2"/>
        </w:rPr>
        <w:t>Representative</w:t>
      </w:r>
    </w:p>
    <w:sectPr>
      <w:footerReference w:type="default" r:id="rId5"/>
      <w:type w:val="continuous"/>
      <w:pgSz w:w="12240" w:h="15840"/>
      <w:pgMar w:header="0" w:footer="1076" w:top="1460" w:bottom="12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693419</wp:posOffset>
              </wp:positionH>
              <wp:positionV relativeFrom="page">
                <wp:posOffset>9245345</wp:posOffset>
              </wp:positionV>
              <wp:extent cx="6385560" cy="43815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385560" cy="438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254"/>
                            <w:gridCol w:w="6242"/>
                            <w:gridCol w:w="1432"/>
                          </w:tblGrid>
                          <w:tr>
                            <w:trPr>
                              <w:trHeight w:val="670" w:hRule="atLeast"/>
                            </w:trPr>
                            <w:tc>
                              <w:tcPr>
                                <w:tcW w:w="2254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148500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(2-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25)</w:t>
                                </w:r>
                              </w:p>
                            </w:tc>
                            <w:tc>
                              <w:tcPr>
                                <w:tcW w:w="6242" w:type="dxa"/>
                              </w:tcPr>
                              <w:p>
                                <w:pPr>
                                  <w:pStyle w:val="TableParagraph"/>
                                  <w:spacing w:line="228" w:lineRule="auto"/>
                                  <w:ind w:left="2302" w:right="287" w:hanging="200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Includes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copyrighted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material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of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Insurance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Services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Office,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Inc., with its permission.</w:t>
                                </w:r>
                              </w:p>
                            </w:tc>
                            <w:tc>
                              <w:tcPr>
                                <w:tcW w:w="1432" w:type="dxa"/>
                              </w:tcPr>
                              <w:p>
                                <w:pPr>
                                  <w:pStyle w:val="TableParagraph"/>
                                  <w:ind w:left="29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Page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z w:val="20"/>
                                  </w:rPr>
                                  <w:t>of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4.599979pt;margin-top:727.97998pt;width:502.8pt;height:34.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2254"/>
                      <w:gridCol w:w="6242"/>
                      <w:gridCol w:w="1432"/>
                    </w:tblGrid>
                    <w:tr>
                      <w:trPr>
                        <w:trHeight w:val="670" w:hRule="atLeast"/>
                      </w:trPr>
                      <w:tc>
                        <w:tcPr>
                          <w:tcW w:w="2254" w:type="dxa"/>
                        </w:tcPr>
                        <w:p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148500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(2-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25)</w:t>
                          </w:r>
                        </w:p>
                      </w:tc>
                      <w:tc>
                        <w:tcPr>
                          <w:tcW w:w="6242" w:type="dxa"/>
                        </w:tcPr>
                        <w:p>
                          <w:pPr>
                            <w:pStyle w:val="TableParagraph"/>
                            <w:spacing w:line="228" w:lineRule="auto"/>
                            <w:ind w:left="2302" w:right="287" w:hanging="2006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Includes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copyrighted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material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Insurance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Services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Office,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Inc., with its permission.</w:t>
                          </w:r>
                        </w:p>
                      </w:tc>
                      <w:tc>
                        <w:tcPr>
                          <w:tcW w:w="1432" w:type="dxa"/>
                        </w:tcPr>
                        <w:p>
                          <w:pPr>
                            <w:pStyle w:val="TableParagraph"/>
                            <w:ind w:left="29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."/>
      <w:lvlJc w:val="left"/>
      <w:pPr>
        <w:ind w:left="431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6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9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5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678" w:right="676"/>
      <w:jc w:val="center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00"/>
      <w:ind w:left="431" w:right="68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mtanner</dc:creator>
  <dc:title>Microsoft Word - 148500 (2-25) NY - Piers Docks and  Wharves Ext Endt - redline</dc:title>
  <dcterms:created xsi:type="dcterms:W3CDTF">2025-08-07T14:30:11Z</dcterms:created>
  <dcterms:modified xsi:type="dcterms:W3CDTF">2025-08-07T14:30:11Z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2025-08-07T00:00:00Z</vt:filetime>
  </property>
  <property fmtid="{D5CDD505-2E9C-101B-9397-08002B2CF9AE}" pid="5" name="Producer">
    <vt:lpwstr>Acrobat Distiller 24.0 (Windows)</vt:lpwstr>
  </property>
</Properties>
</file>